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B8" w:rsidRPr="00016AB8" w:rsidRDefault="00016AB8" w:rsidP="00016AB8">
      <w:pPr>
        <w:pStyle w:val="PlainText"/>
        <w:jc w:val="center"/>
        <w:rPr>
          <w:b/>
        </w:rPr>
      </w:pPr>
      <w:r w:rsidRPr="00016AB8">
        <w:rPr>
          <w:b/>
        </w:rPr>
        <w:t>NBK Employment and Operations Overview in Kitsap County</w:t>
      </w:r>
    </w:p>
    <w:p w:rsidR="00016AB8" w:rsidRDefault="00016AB8" w:rsidP="001610DB">
      <w:pPr>
        <w:pStyle w:val="PlainText"/>
      </w:pPr>
    </w:p>
    <w:p w:rsidR="00B305C6" w:rsidRDefault="00E822EC" w:rsidP="001610DB">
      <w:pPr>
        <w:pStyle w:val="PlainText"/>
      </w:pPr>
      <w:r>
        <w:t xml:space="preserve">There are approximately </w:t>
      </w:r>
      <w:r w:rsidR="00B305C6">
        <w:t>70 tenant commands</w:t>
      </w:r>
      <w:r>
        <w:t xml:space="preserve"> at Naval Base Kitsap that are included in the below employment totals.</w:t>
      </w:r>
      <w:r w:rsidR="00B305C6">
        <w:t xml:space="preserve"> </w:t>
      </w:r>
    </w:p>
    <w:p w:rsidR="00B305C6" w:rsidRDefault="00B305C6" w:rsidP="001610DB">
      <w:pPr>
        <w:pStyle w:val="PlainText"/>
      </w:pPr>
    </w:p>
    <w:p w:rsidR="001610DB" w:rsidRDefault="001610DB" w:rsidP="001610DB">
      <w:pPr>
        <w:pStyle w:val="PlainText"/>
      </w:pPr>
      <w:r w:rsidRPr="00FA35EA">
        <w:rPr>
          <w:b/>
        </w:rPr>
        <w:t>NBK Bangor</w:t>
      </w:r>
      <w:bookmarkStart w:id="0" w:name="_GoBack"/>
      <w:r>
        <w:t>:  9,000</w:t>
      </w:r>
      <w:r w:rsidRPr="00CB44A5">
        <w:t xml:space="preserve"> </w:t>
      </w:r>
      <w:r>
        <w:t xml:space="preserve">employees </w:t>
      </w:r>
      <w:bookmarkEnd w:id="0"/>
      <w:r>
        <w:t>including active duty and federal civilian.  Contract employees are not tracked directly but are estimate</w:t>
      </w:r>
      <w:r w:rsidR="005636FE">
        <w:t>d</w:t>
      </w:r>
      <w:r>
        <w:t xml:space="preserve"> at approximately an additional 1</w:t>
      </w:r>
      <w:r w:rsidR="005636FE">
        <w:t>,</w:t>
      </w:r>
      <w:r>
        <w:t>000 employees for this component.</w:t>
      </w:r>
    </w:p>
    <w:p w:rsidR="001610DB" w:rsidRDefault="001610DB" w:rsidP="001610DB">
      <w:pPr>
        <w:pStyle w:val="PlainText"/>
      </w:pPr>
      <w:r>
        <w:t>Operations:</w:t>
      </w:r>
    </w:p>
    <w:p w:rsidR="001610DB" w:rsidRDefault="001610DB" w:rsidP="00487D4B">
      <w:pPr>
        <w:pStyle w:val="PlainText"/>
        <w:numPr>
          <w:ilvl w:val="0"/>
          <w:numId w:val="2"/>
        </w:numPr>
      </w:pPr>
      <w:r>
        <w:t>1 of 2 Strate</w:t>
      </w:r>
      <w:r w:rsidR="0081266B">
        <w:t>gic Weapons Facilit</w:t>
      </w:r>
      <w:r w:rsidR="00C82A0A">
        <w:t>ies</w:t>
      </w:r>
      <w:r w:rsidR="0081266B">
        <w:t xml:space="preserve"> in the U.S.</w:t>
      </w:r>
      <w:r>
        <w:t xml:space="preserve"> (only Pacific facility)</w:t>
      </w:r>
    </w:p>
    <w:p w:rsidR="0081266B" w:rsidRDefault="0081266B" w:rsidP="00487D4B">
      <w:pPr>
        <w:pStyle w:val="PlainText"/>
        <w:numPr>
          <w:ilvl w:val="1"/>
          <w:numId w:val="2"/>
        </w:numPr>
      </w:pPr>
      <w:r>
        <w:t>Served by freight routes and Navy railroad</w:t>
      </w:r>
    </w:p>
    <w:p w:rsidR="001610DB" w:rsidRDefault="001610DB" w:rsidP="00487D4B">
      <w:pPr>
        <w:pStyle w:val="PlainText"/>
        <w:numPr>
          <w:ilvl w:val="0"/>
          <w:numId w:val="2"/>
        </w:numPr>
      </w:pPr>
      <w:r>
        <w:t xml:space="preserve">Homeport of 8 SSBN submarines </w:t>
      </w:r>
    </w:p>
    <w:p w:rsidR="0081266B" w:rsidRDefault="0081266B" w:rsidP="00487D4B">
      <w:pPr>
        <w:pStyle w:val="PlainText"/>
        <w:numPr>
          <w:ilvl w:val="0"/>
          <w:numId w:val="2"/>
        </w:numPr>
      </w:pPr>
      <w:r>
        <w:t>Homeport of 2 SSGN submarines</w:t>
      </w:r>
    </w:p>
    <w:p w:rsidR="0081266B" w:rsidRDefault="0081266B" w:rsidP="00487D4B">
      <w:pPr>
        <w:pStyle w:val="PlainText"/>
        <w:numPr>
          <w:ilvl w:val="0"/>
          <w:numId w:val="2"/>
        </w:numPr>
      </w:pPr>
      <w:r>
        <w:t>Homeport of USS Jimmy Carter</w:t>
      </w:r>
    </w:p>
    <w:p w:rsidR="0081266B" w:rsidRDefault="0081266B" w:rsidP="00487D4B">
      <w:pPr>
        <w:pStyle w:val="PlainText"/>
        <w:numPr>
          <w:ilvl w:val="0"/>
          <w:numId w:val="2"/>
        </w:numPr>
      </w:pPr>
      <w:r>
        <w:t>RDT&amp;E and Dabob Bay Range Complex waterfront hub</w:t>
      </w:r>
    </w:p>
    <w:p w:rsidR="001610DB" w:rsidRDefault="001610DB" w:rsidP="00487D4B">
      <w:pPr>
        <w:pStyle w:val="PlainText"/>
        <w:ind w:left="720"/>
      </w:pPr>
    </w:p>
    <w:p w:rsidR="00561DB5" w:rsidRDefault="00561DB5" w:rsidP="00561DB5">
      <w:pPr>
        <w:pStyle w:val="PlainText"/>
      </w:pPr>
      <w:r w:rsidRPr="00FA35EA">
        <w:rPr>
          <w:b/>
        </w:rPr>
        <w:t>NBK Bremerton</w:t>
      </w:r>
      <w:r>
        <w:t xml:space="preserve">: </w:t>
      </w:r>
      <w:r w:rsidR="00FD2210">
        <w:t>22,200</w:t>
      </w:r>
      <w:r>
        <w:t xml:space="preserve"> employees</w:t>
      </w:r>
      <w:r w:rsidR="00CB44A5">
        <w:t xml:space="preserve"> including active duty and federal civilian.  Contract employees are not tracked directly but are estimate</w:t>
      </w:r>
      <w:r w:rsidR="00C82A0A">
        <w:t>d</w:t>
      </w:r>
      <w:r w:rsidR="00CB44A5">
        <w:t xml:space="preserve"> at approximately an additional 800 employees for this component.</w:t>
      </w:r>
    </w:p>
    <w:p w:rsidR="00561DB5" w:rsidRDefault="00561DB5" w:rsidP="00561DB5">
      <w:pPr>
        <w:pStyle w:val="PlainText"/>
      </w:pPr>
      <w:r>
        <w:t>Operations:</w:t>
      </w:r>
    </w:p>
    <w:p w:rsidR="00561DB5" w:rsidRDefault="00E822EC" w:rsidP="00487D4B">
      <w:pPr>
        <w:pStyle w:val="PlainText"/>
        <w:numPr>
          <w:ilvl w:val="0"/>
          <w:numId w:val="3"/>
        </w:numPr>
      </w:pPr>
      <w:r>
        <w:t>NAVSUP Fleet Logistics Center</w:t>
      </w:r>
    </w:p>
    <w:p w:rsidR="00561DB5" w:rsidRDefault="00561DB5" w:rsidP="00487D4B">
      <w:pPr>
        <w:pStyle w:val="PlainText"/>
        <w:numPr>
          <w:ilvl w:val="0"/>
          <w:numId w:val="3"/>
        </w:numPr>
      </w:pPr>
      <w:r>
        <w:t xml:space="preserve">One of four naval shipyards capable of repair to nuclear propulsion plants </w:t>
      </w:r>
    </w:p>
    <w:p w:rsidR="00C82A0A" w:rsidRDefault="00561DB5" w:rsidP="00487D4B">
      <w:pPr>
        <w:pStyle w:val="PlainText"/>
        <w:numPr>
          <w:ilvl w:val="0"/>
          <w:numId w:val="3"/>
        </w:numPr>
      </w:pPr>
      <w:r>
        <w:t>The Puget Sound Naval Shipyard and Intermediate Maintenance Facility (PSNS and IMF) is the major tenant command on NBK Bremerton</w:t>
      </w:r>
    </w:p>
    <w:p w:rsidR="00561DB5" w:rsidRDefault="00561DB5" w:rsidP="00487D4B">
      <w:pPr>
        <w:pStyle w:val="PlainText"/>
        <w:numPr>
          <w:ilvl w:val="0"/>
          <w:numId w:val="3"/>
        </w:numPr>
      </w:pPr>
      <w:r>
        <w:t>Inactive</w:t>
      </w:r>
      <w:r w:rsidR="00C82A0A">
        <w:t xml:space="preserve"> and decommissioned</w:t>
      </w:r>
      <w:r>
        <w:t xml:space="preserve"> ships a</w:t>
      </w:r>
      <w:r w:rsidR="00AB792B">
        <w:t>r</w:t>
      </w:r>
      <w:r>
        <w:t>e berthed on the west side of the installation</w:t>
      </w:r>
    </w:p>
    <w:p w:rsidR="00561DB5" w:rsidRDefault="00561DB5" w:rsidP="00487D4B">
      <w:pPr>
        <w:pStyle w:val="PlainText"/>
        <w:numPr>
          <w:ilvl w:val="0"/>
          <w:numId w:val="3"/>
        </w:numPr>
      </w:pPr>
      <w:r>
        <w:t>Only Pacific NIMITZ class carrier-capable dry dock</w:t>
      </w:r>
    </w:p>
    <w:p w:rsidR="0081266B" w:rsidRDefault="0081266B" w:rsidP="00487D4B">
      <w:pPr>
        <w:pStyle w:val="PlainText"/>
        <w:numPr>
          <w:ilvl w:val="0"/>
          <w:numId w:val="3"/>
        </w:numPr>
      </w:pPr>
      <w:r>
        <w:t>Homeport of USS John C. Stennis</w:t>
      </w:r>
    </w:p>
    <w:p w:rsidR="0081266B" w:rsidRDefault="0081266B" w:rsidP="00487D4B">
      <w:pPr>
        <w:pStyle w:val="PlainText"/>
        <w:numPr>
          <w:ilvl w:val="0"/>
          <w:numId w:val="3"/>
        </w:numPr>
      </w:pPr>
      <w:r>
        <w:t>Homeport of USS</w:t>
      </w:r>
      <w:r w:rsidR="0044207D">
        <w:t xml:space="preserve"> Nimitz</w:t>
      </w:r>
    </w:p>
    <w:p w:rsidR="001610DB" w:rsidRDefault="001610DB" w:rsidP="001610DB">
      <w:pPr>
        <w:pStyle w:val="PlainText"/>
      </w:pPr>
    </w:p>
    <w:p w:rsidR="001610DB" w:rsidRDefault="001610DB" w:rsidP="001610DB">
      <w:pPr>
        <w:pStyle w:val="PlainText"/>
      </w:pPr>
      <w:r w:rsidRPr="00FA35EA">
        <w:rPr>
          <w:b/>
        </w:rPr>
        <w:t xml:space="preserve">NBK </w:t>
      </w:r>
      <w:r w:rsidR="005636FE" w:rsidRPr="00FA35EA">
        <w:rPr>
          <w:b/>
        </w:rPr>
        <w:t>Jackson Park</w:t>
      </w:r>
      <w:r>
        <w:t xml:space="preserve"> (Naval Hospital: NHB component) is approx. 1,550 </w:t>
      </w:r>
      <w:r w:rsidR="00F47F60">
        <w:t>employees including</w:t>
      </w:r>
      <w:r>
        <w:t xml:space="preserve"> active duty, </w:t>
      </w:r>
      <w:r w:rsidR="005636FE">
        <w:t>a</w:t>
      </w:r>
      <w:r>
        <w:t xml:space="preserve">ctivated </w:t>
      </w:r>
      <w:r w:rsidR="005636FE">
        <w:t>r</w:t>
      </w:r>
      <w:r>
        <w:t>eservists, federal employees, contractors, American Red Cross volunteers.</w:t>
      </w:r>
    </w:p>
    <w:p w:rsidR="001610DB" w:rsidRDefault="001610DB" w:rsidP="001610DB">
      <w:pPr>
        <w:pStyle w:val="PlainText"/>
      </w:pPr>
      <w:r>
        <w:t xml:space="preserve">Operations: </w:t>
      </w:r>
    </w:p>
    <w:p w:rsidR="001610DB" w:rsidRDefault="001610DB" w:rsidP="00487D4B">
      <w:pPr>
        <w:pStyle w:val="PlainText"/>
        <w:numPr>
          <w:ilvl w:val="0"/>
          <w:numId w:val="7"/>
        </w:numPr>
      </w:pPr>
      <w:r>
        <w:t xml:space="preserve">Hosts Naval Hospital Bremerton, clinical and administrative facilities, </w:t>
      </w:r>
      <w:r w:rsidR="005636FE">
        <w:t>unaccompanied housing</w:t>
      </w:r>
      <w:r>
        <w:t xml:space="preserve">, child development center, </w:t>
      </w:r>
      <w:r w:rsidR="005636FE">
        <w:t xml:space="preserve">chapel </w:t>
      </w:r>
      <w:r>
        <w:t>and other facilities</w:t>
      </w:r>
    </w:p>
    <w:p w:rsidR="001610DB" w:rsidRDefault="001610DB" w:rsidP="00561DB5">
      <w:pPr>
        <w:pStyle w:val="PlainText"/>
      </w:pPr>
    </w:p>
    <w:p w:rsidR="00CB44A5" w:rsidRDefault="005019E5" w:rsidP="00CB44A5">
      <w:pPr>
        <w:pStyle w:val="PlainText"/>
      </w:pPr>
      <w:r w:rsidRPr="00CD6E41">
        <w:rPr>
          <w:b/>
        </w:rPr>
        <w:t>NBK Keyport</w:t>
      </w:r>
      <w:r w:rsidR="00CB44A5">
        <w:t>:</w:t>
      </w:r>
      <w:r w:rsidR="00FD2210">
        <w:t xml:space="preserve"> </w:t>
      </w:r>
      <w:r w:rsidR="00CB44A5">
        <w:t>1</w:t>
      </w:r>
      <w:r w:rsidR="00C82A0A">
        <w:t>,</w:t>
      </w:r>
      <w:r w:rsidR="00CB44A5">
        <w:t>725 employees including active duty and federal civilian.  Contract employees are not tracked directly but are estimate</w:t>
      </w:r>
      <w:r w:rsidR="00C82A0A">
        <w:t>d</w:t>
      </w:r>
      <w:r w:rsidR="00CB44A5">
        <w:t xml:space="preserve"> at approximately an additional 200 employees for this component.</w:t>
      </w:r>
    </w:p>
    <w:p w:rsidR="00AB792B" w:rsidRDefault="00AB792B" w:rsidP="00CB44A5">
      <w:pPr>
        <w:pStyle w:val="PlainText"/>
      </w:pPr>
      <w:r>
        <w:t>Operations:</w:t>
      </w:r>
    </w:p>
    <w:p w:rsidR="00AB792B" w:rsidRDefault="00AB792B" w:rsidP="00487D4B">
      <w:pPr>
        <w:pStyle w:val="PlainText"/>
        <w:numPr>
          <w:ilvl w:val="0"/>
          <w:numId w:val="7"/>
        </w:numPr>
      </w:pPr>
      <w:r>
        <w:t>Home of Naval Undersea Warfare Center Keyport</w:t>
      </w:r>
      <w:r w:rsidR="005636FE">
        <w:t>,</w:t>
      </w:r>
      <w:r>
        <w:t xml:space="preserve"> Division</w:t>
      </w:r>
    </w:p>
    <w:p w:rsidR="00AB792B" w:rsidRPr="00487D4B" w:rsidRDefault="00AB792B" w:rsidP="00487D4B">
      <w:pPr>
        <w:pStyle w:val="PlainTex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Provides f</w:t>
      </w:r>
      <w:r w:rsidRPr="00487D4B">
        <w:rPr>
          <w:rFonts w:asciiTheme="minorHAnsi" w:hAnsiTheme="minorHAnsi" w:cstheme="minorHAnsi"/>
        </w:rPr>
        <w:t>leet readiness support for submarines, torpedoes, land attack systems and Fleet training systems</w:t>
      </w:r>
    </w:p>
    <w:p w:rsidR="005019E5" w:rsidRDefault="005019E5" w:rsidP="00561DB5">
      <w:pPr>
        <w:pStyle w:val="PlainText"/>
      </w:pPr>
    </w:p>
    <w:p w:rsidR="001610DB" w:rsidRDefault="001610DB" w:rsidP="001610DB">
      <w:pPr>
        <w:pStyle w:val="PlainText"/>
      </w:pPr>
      <w:r w:rsidRPr="00FA35EA">
        <w:rPr>
          <w:b/>
        </w:rPr>
        <w:t>NBK Manchester</w:t>
      </w:r>
      <w:r>
        <w:t xml:space="preserve"> "Manchester Fuel Depot”: 35 employees</w:t>
      </w:r>
      <w:r w:rsidR="006303A1">
        <w:t xml:space="preserve"> </w:t>
      </w:r>
      <w:r>
        <w:t>Operations:</w:t>
      </w:r>
    </w:p>
    <w:p w:rsidR="0081266B" w:rsidRDefault="0081266B" w:rsidP="00487D4B">
      <w:pPr>
        <w:pStyle w:val="PlainText"/>
        <w:numPr>
          <w:ilvl w:val="0"/>
          <w:numId w:val="5"/>
        </w:numPr>
      </w:pPr>
      <w:r>
        <w:t>Navy’s largest fuel depot in the Continental U.S.</w:t>
      </w:r>
    </w:p>
    <w:p w:rsidR="0081266B" w:rsidRDefault="0081266B" w:rsidP="00487D4B">
      <w:pPr>
        <w:pStyle w:val="PlainText"/>
        <w:numPr>
          <w:ilvl w:val="1"/>
          <w:numId w:val="5"/>
        </w:numPr>
      </w:pPr>
      <w:r>
        <w:t>Freight routes/ fuel haul route represent</w:t>
      </w:r>
      <w:r w:rsidR="00F47F60">
        <w:t>s</w:t>
      </w:r>
      <w:r>
        <w:t xml:space="preserve"> a critica</w:t>
      </w:r>
      <w:r w:rsidR="00F47F60">
        <w:t>l military transportation route</w:t>
      </w:r>
      <w:r>
        <w:t xml:space="preserve"> </w:t>
      </w:r>
    </w:p>
    <w:p w:rsidR="0081266B" w:rsidRDefault="0081266B" w:rsidP="00487D4B">
      <w:pPr>
        <w:pStyle w:val="PlainText"/>
        <w:numPr>
          <w:ilvl w:val="1"/>
          <w:numId w:val="5"/>
        </w:numPr>
      </w:pPr>
      <w:r>
        <w:t xml:space="preserve">Continued accessibility and viable transportation routes to the facilities is a key </w:t>
      </w:r>
      <w:r w:rsidR="0044207D">
        <w:t xml:space="preserve">land use </w:t>
      </w:r>
      <w:r>
        <w:t>compatibility</w:t>
      </w:r>
      <w:r w:rsidR="0044207D">
        <w:t xml:space="preserve"> and encroachment management </w:t>
      </w:r>
      <w:r>
        <w:t xml:space="preserve"> issue</w:t>
      </w:r>
    </w:p>
    <w:p w:rsidR="001610DB" w:rsidRDefault="001610DB" w:rsidP="00487D4B">
      <w:pPr>
        <w:pStyle w:val="PlainText"/>
        <w:numPr>
          <w:ilvl w:val="0"/>
          <w:numId w:val="4"/>
        </w:numPr>
      </w:pPr>
      <w:r>
        <w:t>Issue/receipt of 6 petroleum products</w:t>
      </w:r>
    </w:p>
    <w:p w:rsidR="001610DB" w:rsidRDefault="001610DB" w:rsidP="00487D4B">
      <w:pPr>
        <w:pStyle w:val="PlainText"/>
        <w:numPr>
          <w:ilvl w:val="0"/>
          <w:numId w:val="4"/>
        </w:numPr>
      </w:pPr>
      <w:r>
        <w:lastRenderedPageBreak/>
        <w:t>Resupply forward dep</w:t>
      </w:r>
      <w:r w:rsidR="00016AB8">
        <w:t>loyed Pacific Depots</w:t>
      </w:r>
    </w:p>
    <w:p w:rsidR="005707C0" w:rsidRDefault="001610DB" w:rsidP="001F2CD2">
      <w:pPr>
        <w:pStyle w:val="PlainText"/>
        <w:numPr>
          <w:ilvl w:val="0"/>
          <w:numId w:val="4"/>
        </w:numPr>
      </w:pPr>
      <w:r>
        <w:t>Receive</w:t>
      </w:r>
      <w:r w:rsidR="00F47F60">
        <w:t>s fuel by t</w:t>
      </w:r>
      <w:r>
        <w:t>anker ship and provides fuel to the region via barge or truck</w:t>
      </w:r>
    </w:p>
    <w:sectPr w:rsidR="005707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5F" w:rsidRDefault="00354E5F" w:rsidP="001610DB">
      <w:pPr>
        <w:spacing w:after="0" w:line="240" w:lineRule="auto"/>
      </w:pPr>
      <w:r>
        <w:separator/>
      </w:r>
    </w:p>
  </w:endnote>
  <w:endnote w:type="continuationSeparator" w:id="0">
    <w:p w:rsidR="00354E5F" w:rsidRDefault="00354E5F" w:rsidP="0016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5F" w:rsidRDefault="00354E5F" w:rsidP="001610DB">
      <w:pPr>
        <w:spacing w:after="0" w:line="240" w:lineRule="auto"/>
      </w:pPr>
      <w:r>
        <w:separator/>
      </w:r>
    </w:p>
  </w:footnote>
  <w:footnote w:type="continuationSeparator" w:id="0">
    <w:p w:rsidR="00354E5F" w:rsidRDefault="00354E5F" w:rsidP="0016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DB" w:rsidRDefault="001610DB">
    <w:pPr>
      <w:pStyle w:val="Header"/>
    </w:pPr>
  </w:p>
  <w:p w:rsidR="001610DB" w:rsidRDefault="0016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44C"/>
    <w:multiLevelType w:val="hybridMultilevel"/>
    <w:tmpl w:val="20A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170B"/>
    <w:multiLevelType w:val="hybridMultilevel"/>
    <w:tmpl w:val="51D0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79E2"/>
    <w:multiLevelType w:val="hybridMultilevel"/>
    <w:tmpl w:val="1C5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251C"/>
    <w:multiLevelType w:val="hybridMultilevel"/>
    <w:tmpl w:val="DF20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ED6"/>
    <w:multiLevelType w:val="hybridMultilevel"/>
    <w:tmpl w:val="469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309E0"/>
    <w:multiLevelType w:val="hybridMultilevel"/>
    <w:tmpl w:val="EF40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75E9C"/>
    <w:multiLevelType w:val="hybridMultilevel"/>
    <w:tmpl w:val="ABA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B5"/>
    <w:rsid w:val="00016AB8"/>
    <w:rsid w:val="00080A94"/>
    <w:rsid w:val="000B2310"/>
    <w:rsid w:val="0012018A"/>
    <w:rsid w:val="00133DE4"/>
    <w:rsid w:val="001610DB"/>
    <w:rsid w:val="001C5A91"/>
    <w:rsid w:val="001F2CD2"/>
    <w:rsid w:val="002242A3"/>
    <w:rsid w:val="002A7B05"/>
    <w:rsid w:val="00334DE2"/>
    <w:rsid w:val="00354E5F"/>
    <w:rsid w:val="0044207D"/>
    <w:rsid w:val="00447DAD"/>
    <w:rsid w:val="00487D4B"/>
    <w:rsid w:val="004D5400"/>
    <w:rsid w:val="005019E5"/>
    <w:rsid w:val="00524EA6"/>
    <w:rsid w:val="00546352"/>
    <w:rsid w:val="00561DB5"/>
    <w:rsid w:val="005636FE"/>
    <w:rsid w:val="006303A1"/>
    <w:rsid w:val="007A22EB"/>
    <w:rsid w:val="007C765B"/>
    <w:rsid w:val="00810775"/>
    <w:rsid w:val="0081266B"/>
    <w:rsid w:val="00AB792B"/>
    <w:rsid w:val="00B305C6"/>
    <w:rsid w:val="00B6511E"/>
    <w:rsid w:val="00C43C10"/>
    <w:rsid w:val="00C82A0A"/>
    <w:rsid w:val="00CB44A5"/>
    <w:rsid w:val="00CD6E41"/>
    <w:rsid w:val="00D14E6C"/>
    <w:rsid w:val="00E822EC"/>
    <w:rsid w:val="00E82E2F"/>
    <w:rsid w:val="00F47F60"/>
    <w:rsid w:val="00F76A4D"/>
    <w:rsid w:val="00FA35EA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BA5BB-CC23-449A-82F4-0C221092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1D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1DB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3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DB"/>
  </w:style>
  <w:style w:type="paragraph" w:styleId="Footer">
    <w:name w:val="footer"/>
    <w:basedOn w:val="Normal"/>
    <w:link w:val="FooterChar"/>
    <w:uiPriority w:val="99"/>
    <w:unhideWhenUsed/>
    <w:rsid w:val="0016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Wall, Lynn M CIV NAVFAC NW, AM</dc:creator>
  <cp:lastModifiedBy>WALL, LYNN M CIV NAVFAC NW, AM</cp:lastModifiedBy>
  <cp:revision>4</cp:revision>
  <cp:lastPrinted>2018-01-05T21:09:00Z</cp:lastPrinted>
  <dcterms:created xsi:type="dcterms:W3CDTF">2018-01-05T21:09:00Z</dcterms:created>
  <dcterms:modified xsi:type="dcterms:W3CDTF">2019-07-11T21:04:00Z</dcterms:modified>
</cp:coreProperties>
</file>